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46" w:rsidRDefault="00446A98" w:rsidP="00446A98">
      <w:pPr>
        <w:jc w:val="center"/>
        <w:rPr>
          <w:rFonts w:ascii="Kristen ITC" w:hAnsi="Kristen ITC"/>
          <w:color w:val="7030A0"/>
          <w:sz w:val="28"/>
        </w:rPr>
      </w:pPr>
      <w:r w:rsidRPr="00446A98">
        <w:rPr>
          <w:rFonts w:ascii="Kristen ITC" w:hAnsi="Kristen ITC"/>
          <w:color w:val="7030A0"/>
          <w:sz w:val="28"/>
        </w:rPr>
        <w:t>Miss Joobee’s Tips and Tricks for Distance Learning:</w:t>
      </w:r>
    </w:p>
    <w:p w:rsidR="00C30BE9" w:rsidRPr="00C30BE9" w:rsidRDefault="00C30BE9" w:rsidP="00446A98">
      <w:pPr>
        <w:jc w:val="center"/>
        <w:rPr>
          <w:rFonts w:ascii="Kristen ITC" w:hAnsi="Kristen ITC"/>
          <w:color w:val="7030A0"/>
          <w:sz w:val="20"/>
        </w:rPr>
      </w:pPr>
      <w:r w:rsidRPr="00C30BE9">
        <w:rPr>
          <w:rFonts w:ascii="Kristen ITC" w:hAnsi="Kristen ITC"/>
          <w:color w:val="7030A0"/>
          <w:sz w:val="20"/>
        </w:rPr>
        <w:t xml:space="preserve">(Please note that I am working on planning our distance learning and I am hoping to send out more information </w:t>
      </w:r>
      <w:r>
        <w:rPr>
          <w:rFonts w:ascii="Kristen ITC" w:hAnsi="Kristen ITC"/>
          <w:color w:val="7030A0"/>
          <w:sz w:val="20"/>
        </w:rPr>
        <w:t xml:space="preserve">in a week </w:t>
      </w:r>
      <w:r w:rsidRPr="00C30BE9">
        <w:rPr>
          <w:rFonts w:ascii="Kristen ITC" w:hAnsi="Kristen ITC"/>
          <w:color w:val="7030A0"/>
          <w:sz w:val="20"/>
        </w:rPr>
        <w:t xml:space="preserve">about what this is going to look like for our class) </w:t>
      </w:r>
    </w:p>
    <w:p w:rsidR="00446A98" w:rsidRPr="00C30BE9" w:rsidRDefault="00C30BE9" w:rsidP="00C30BE9">
      <w:pPr>
        <w:pStyle w:val="ListParagraph"/>
        <w:numPr>
          <w:ilvl w:val="0"/>
          <w:numId w:val="2"/>
        </w:numPr>
        <w:jc w:val="center"/>
        <w:rPr>
          <w:rFonts w:ascii="Kristen ITC" w:hAnsi="Kristen ITC"/>
          <w:color w:val="002060"/>
          <w:sz w:val="24"/>
        </w:rPr>
      </w:pPr>
      <w:r w:rsidRPr="00C30BE9">
        <w:rPr>
          <w:rFonts w:ascii="Kristen ITC" w:hAnsi="Kristen ITC"/>
          <w:color w:val="002060"/>
          <w:sz w:val="24"/>
        </w:rPr>
        <w:t xml:space="preserve">Ask questions for clarification or support </w:t>
      </w:r>
    </w:p>
    <w:p w:rsidR="00C30BE9" w:rsidRPr="00C30BE9" w:rsidRDefault="00C30BE9" w:rsidP="00C30BE9">
      <w:pPr>
        <w:pStyle w:val="ListParagraph"/>
        <w:numPr>
          <w:ilvl w:val="1"/>
          <w:numId w:val="2"/>
        </w:numPr>
        <w:jc w:val="center"/>
        <w:rPr>
          <w:rFonts w:ascii="Kristen ITC" w:hAnsi="Kristen ITC"/>
          <w:color w:val="002060"/>
          <w:sz w:val="24"/>
        </w:rPr>
      </w:pPr>
      <w:r w:rsidRPr="00C30BE9">
        <w:rPr>
          <w:rFonts w:ascii="Kristen ITC" w:hAnsi="Kristen ITC"/>
          <w:color w:val="002060"/>
          <w:sz w:val="24"/>
        </w:rPr>
        <w:t xml:space="preserve">Things I can help with: </w:t>
      </w:r>
    </w:p>
    <w:p w:rsidR="00C30BE9" w:rsidRPr="00C30BE9" w:rsidRDefault="00C30BE9" w:rsidP="00C30BE9">
      <w:pPr>
        <w:pStyle w:val="ListParagraph"/>
        <w:numPr>
          <w:ilvl w:val="2"/>
          <w:numId w:val="2"/>
        </w:numPr>
        <w:jc w:val="center"/>
        <w:rPr>
          <w:rFonts w:ascii="Kristen ITC" w:hAnsi="Kristen ITC"/>
          <w:color w:val="002060"/>
          <w:sz w:val="24"/>
        </w:rPr>
      </w:pPr>
      <w:r w:rsidRPr="00C30BE9">
        <w:rPr>
          <w:rFonts w:ascii="Kristen ITC" w:hAnsi="Kristen ITC"/>
          <w:color w:val="002060"/>
          <w:sz w:val="24"/>
        </w:rPr>
        <w:t>Providing resources</w:t>
      </w:r>
    </w:p>
    <w:p w:rsidR="00C30BE9" w:rsidRPr="00C30BE9" w:rsidRDefault="00C30BE9" w:rsidP="00C30BE9">
      <w:pPr>
        <w:pStyle w:val="ListParagraph"/>
        <w:numPr>
          <w:ilvl w:val="2"/>
          <w:numId w:val="2"/>
        </w:numPr>
        <w:jc w:val="center"/>
        <w:rPr>
          <w:rFonts w:ascii="Kristen ITC" w:hAnsi="Kristen ITC"/>
          <w:color w:val="002060"/>
          <w:sz w:val="24"/>
        </w:rPr>
      </w:pPr>
      <w:r w:rsidRPr="00C30BE9">
        <w:rPr>
          <w:rFonts w:ascii="Kristen ITC" w:hAnsi="Kristen ITC"/>
          <w:color w:val="002060"/>
          <w:sz w:val="24"/>
        </w:rPr>
        <w:t>Virtual teaching</w:t>
      </w:r>
    </w:p>
    <w:p w:rsidR="00C30BE9" w:rsidRPr="00C30BE9" w:rsidRDefault="00C30BE9" w:rsidP="00C30BE9">
      <w:pPr>
        <w:pStyle w:val="ListParagraph"/>
        <w:numPr>
          <w:ilvl w:val="2"/>
          <w:numId w:val="2"/>
        </w:numPr>
        <w:jc w:val="center"/>
        <w:rPr>
          <w:rFonts w:ascii="Kristen ITC" w:hAnsi="Kristen ITC"/>
          <w:color w:val="00B0F0"/>
          <w:sz w:val="24"/>
        </w:rPr>
      </w:pPr>
      <w:r w:rsidRPr="00C30BE9">
        <w:rPr>
          <w:rFonts w:ascii="Kristen ITC" w:hAnsi="Kristen ITC"/>
          <w:color w:val="00B0F0"/>
          <w:sz w:val="24"/>
        </w:rPr>
        <w:t>Providing modeling videos</w:t>
      </w:r>
    </w:p>
    <w:p w:rsidR="00C30BE9" w:rsidRDefault="00C30BE9" w:rsidP="00C30BE9">
      <w:pPr>
        <w:pStyle w:val="ListParagraph"/>
        <w:numPr>
          <w:ilvl w:val="0"/>
          <w:numId w:val="2"/>
        </w:numPr>
        <w:jc w:val="center"/>
        <w:rPr>
          <w:rFonts w:ascii="Kristen ITC" w:hAnsi="Kristen ITC"/>
          <w:color w:val="00B0F0"/>
          <w:sz w:val="24"/>
        </w:rPr>
      </w:pPr>
      <w:r w:rsidRPr="00C30BE9">
        <w:rPr>
          <w:rFonts w:ascii="Kristen ITC" w:hAnsi="Kristen ITC"/>
          <w:color w:val="00B0F0"/>
          <w:sz w:val="24"/>
        </w:rPr>
        <w:t>Repeat lessons for multiple days</w:t>
      </w:r>
    </w:p>
    <w:p w:rsidR="00C30BE9" w:rsidRPr="00C30BE9" w:rsidRDefault="00C30BE9" w:rsidP="00C30BE9">
      <w:pPr>
        <w:pStyle w:val="ListParagraph"/>
        <w:numPr>
          <w:ilvl w:val="0"/>
          <w:numId w:val="2"/>
        </w:numPr>
        <w:jc w:val="center"/>
        <w:rPr>
          <w:rFonts w:ascii="Kristen ITC" w:hAnsi="Kristen ITC"/>
          <w:color w:val="9CC2E5" w:themeColor="accent1" w:themeTint="99"/>
          <w:sz w:val="24"/>
        </w:rPr>
      </w:pPr>
      <w:r w:rsidRPr="00C30BE9">
        <w:rPr>
          <w:rFonts w:ascii="Kristen ITC" w:hAnsi="Kristen ITC"/>
          <w:color w:val="00B0F0"/>
          <w:sz w:val="24"/>
        </w:rPr>
        <w:t>It may seem redundant to repeat activities, this gives your student the opportunity to master the skill.</w:t>
      </w:r>
    </w:p>
    <w:p w:rsidR="00C30BE9" w:rsidRPr="00C30BE9" w:rsidRDefault="00C30BE9" w:rsidP="00C30BE9">
      <w:pPr>
        <w:pStyle w:val="ListParagraph"/>
        <w:numPr>
          <w:ilvl w:val="0"/>
          <w:numId w:val="2"/>
        </w:numPr>
        <w:jc w:val="center"/>
        <w:rPr>
          <w:rFonts w:ascii="Kristen ITC" w:hAnsi="Kristen ITC"/>
          <w:color w:val="5B9BD5" w:themeColor="accent1"/>
          <w:sz w:val="24"/>
        </w:rPr>
      </w:pPr>
      <w:r w:rsidRPr="00C30BE9">
        <w:rPr>
          <w:rFonts w:ascii="Kristen ITC" w:hAnsi="Kristen ITC"/>
          <w:color w:val="5B9BD5" w:themeColor="accent1"/>
          <w:sz w:val="24"/>
        </w:rPr>
        <w:t xml:space="preserve"> Have a set routine for the day</w:t>
      </w:r>
    </w:p>
    <w:p w:rsidR="00C30BE9" w:rsidRPr="00C30BE9" w:rsidRDefault="00C30BE9" w:rsidP="00C30BE9">
      <w:pPr>
        <w:pStyle w:val="ListParagraph"/>
        <w:numPr>
          <w:ilvl w:val="1"/>
          <w:numId w:val="2"/>
        </w:numPr>
        <w:jc w:val="center"/>
        <w:rPr>
          <w:rFonts w:ascii="Kristen ITC" w:hAnsi="Kristen ITC"/>
          <w:color w:val="5B9BD5" w:themeColor="accent1"/>
          <w:sz w:val="24"/>
        </w:rPr>
      </w:pPr>
      <w:r w:rsidRPr="00C30BE9">
        <w:rPr>
          <w:rFonts w:ascii="Kristen ITC" w:hAnsi="Kristen ITC"/>
          <w:color w:val="5B9BD5" w:themeColor="accent1"/>
          <w:sz w:val="24"/>
        </w:rPr>
        <w:t>Have a mix of engagement times and play times throughout your day.</w:t>
      </w:r>
    </w:p>
    <w:p w:rsidR="00C30BE9" w:rsidRPr="00C30BE9" w:rsidRDefault="00C30BE9" w:rsidP="00C30BE9">
      <w:pPr>
        <w:pStyle w:val="ListParagraph"/>
        <w:numPr>
          <w:ilvl w:val="2"/>
          <w:numId w:val="2"/>
        </w:numPr>
        <w:jc w:val="center"/>
        <w:rPr>
          <w:rFonts w:ascii="Kristen ITC" w:hAnsi="Kristen ITC"/>
          <w:color w:val="5B9BD5" w:themeColor="accent1"/>
          <w:sz w:val="24"/>
        </w:rPr>
      </w:pPr>
      <w:r w:rsidRPr="00C30BE9">
        <w:rPr>
          <w:rFonts w:ascii="Kristen ITC" w:hAnsi="Kristen ITC"/>
          <w:color w:val="5B9BD5" w:themeColor="accent1"/>
          <w:sz w:val="24"/>
        </w:rPr>
        <w:t xml:space="preserve">If you need help with a schedule, I am happy to help you make one with visuals… please reach out to me if you need one. </w:t>
      </w:r>
      <w:r w:rsidRPr="00C30BE9">
        <w:rPr>
          <w:rFonts w:ascii="Kristen ITC" w:hAnsi="Kristen ITC"/>
          <w:color w:val="5B9BD5" w:themeColor="accent1"/>
          <w:sz w:val="24"/>
        </w:rPr>
        <w:sym w:font="Wingdings" w:char="F04A"/>
      </w:r>
      <w:r w:rsidRPr="00C30BE9">
        <w:rPr>
          <w:rFonts w:ascii="Kristen ITC" w:hAnsi="Kristen ITC"/>
          <w:color w:val="5B9BD5" w:themeColor="accent1"/>
          <w:sz w:val="24"/>
        </w:rPr>
        <w:t xml:space="preserve"> </w:t>
      </w:r>
    </w:p>
    <w:p w:rsidR="00C30BE9" w:rsidRPr="00C30BE9" w:rsidRDefault="00C30BE9" w:rsidP="00C30BE9">
      <w:pPr>
        <w:pStyle w:val="ListParagraph"/>
        <w:numPr>
          <w:ilvl w:val="0"/>
          <w:numId w:val="2"/>
        </w:numPr>
        <w:jc w:val="center"/>
        <w:rPr>
          <w:rFonts w:ascii="Kristen ITC" w:hAnsi="Kristen ITC"/>
          <w:color w:val="0070C0"/>
          <w:sz w:val="24"/>
        </w:rPr>
      </w:pPr>
      <w:r w:rsidRPr="00C30BE9">
        <w:rPr>
          <w:rFonts w:ascii="Kristen ITC" w:hAnsi="Kristen ITC"/>
          <w:color w:val="0070C0"/>
          <w:sz w:val="24"/>
        </w:rPr>
        <w:t>Read the same book for a week.</w:t>
      </w:r>
    </w:p>
    <w:p w:rsidR="00C30BE9" w:rsidRPr="00C30BE9" w:rsidRDefault="00C30BE9" w:rsidP="00C30BE9">
      <w:pPr>
        <w:pStyle w:val="ListParagraph"/>
        <w:numPr>
          <w:ilvl w:val="1"/>
          <w:numId w:val="2"/>
        </w:numPr>
        <w:jc w:val="center"/>
        <w:rPr>
          <w:rFonts w:ascii="Kristen ITC" w:hAnsi="Kristen ITC"/>
          <w:color w:val="7030A0"/>
          <w:sz w:val="24"/>
        </w:rPr>
      </w:pPr>
      <w:r w:rsidRPr="00C30BE9">
        <w:rPr>
          <w:rFonts w:ascii="Kristen ITC" w:hAnsi="Kristen ITC"/>
          <w:color w:val="0070C0"/>
          <w:sz w:val="24"/>
        </w:rPr>
        <w:t>Throughout the week you can ask different questions, have your student predict what will come next, and even have your student help you read</w:t>
      </w:r>
      <w:r w:rsidRPr="00C30BE9">
        <w:rPr>
          <w:rFonts w:ascii="Kristen ITC" w:hAnsi="Kristen ITC"/>
          <w:color w:val="7030A0"/>
          <w:sz w:val="24"/>
        </w:rPr>
        <w:t xml:space="preserve">. </w:t>
      </w:r>
    </w:p>
    <w:p w:rsidR="00C30BE9" w:rsidRPr="00C30BE9" w:rsidRDefault="00C30BE9" w:rsidP="00C30BE9">
      <w:pPr>
        <w:pStyle w:val="ListParagraph"/>
        <w:numPr>
          <w:ilvl w:val="0"/>
          <w:numId w:val="2"/>
        </w:numPr>
        <w:jc w:val="center"/>
        <w:rPr>
          <w:rFonts w:ascii="Kristen ITC" w:hAnsi="Kristen ITC"/>
          <w:color w:val="00B050"/>
          <w:sz w:val="24"/>
        </w:rPr>
      </w:pPr>
      <w:r w:rsidRPr="00C30BE9">
        <w:rPr>
          <w:rFonts w:ascii="Kristen ITC" w:hAnsi="Kristen ITC"/>
          <w:color w:val="00B050"/>
          <w:sz w:val="24"/>
        </w:rPr>
        <w:t xml:space="preserve">Give times to free play, explore and use imaginative play </w:t>
      </w:r>
    </w:p>
    <w:p w:rsidR="00C30BE9" w:rsidRPr="00C30BE9" w:rsidRDefault="00C30BE9" w:rsidP="00C30BE9">
      <w:pPr>
        <w:pStyle w:val="ListParagraph"/>
        <w:numPr>
          <w:ilvl w:val="1"/>
          <w:numId w:val="2"/>
        </w:numPr>
        <w:jc w:val="center"/>
        <w:rPr>
          <w:rFonts w:ascii="Kristen ITC" w:hAnsi="Kristen ITC"/>
          <w:color w:val="00B050"/>
          <w:sz w:val="24"/>
        </w:rPr>
      </w:pPr>
      <w:r w:rsidRPr="00C30BE9">
        <w:rPr>
          <w:rFonts w:ascii="Kristen ITC" w:hAnsi="Kristen ITC"/>
          <w:color w:val="00B050"/>
          <w:sz w:val="24"/>
        </w:rPr>
        <w:t xml:space="preserve">Use materials that aren’t “toys” </w:t>
      </w:r>
      <w:r w:rsidRPr="00C30BE9">
        <w:rPr>
          <w:rFonts w:ascii="Kristen ITC" w:hAnsi="Kristen ITC"/>
          <w:color w:val="00B050"/>
          <w:sz w:val="24"/>
        </w:rPr>
        <w:tab/>
      </w:r>
    </w:p>
    <w:p w:rsidR="00C30BE9" w:rsidRPr="00C30BE9" w:rsidRDefault="00C30BE9" w:rsidP="00C30BE9">
      <w:pPr>
        <w:pStyle w:val="ListParagraph"/>
        <w:numPr>
          <w:ilvl w:val="2"/>
          <w:numId w:val="2"/>
        </w:numPr>
        <w:jc w:val="center"/>
        <w:rPr>
          <w:rFonts w:ascii="Kristen ITC" w:hAnsi="Kristen ITC"/>
          <w:color w:val="00B050"/>
          <w:sz w:val="24"/>
        </w:rPr>
      </w:pPr>
      <w:r w:rsidRPr="00C30BE9">
        <w:rPr>
          <w:rFonts w:ascii="Kristen ITC" w:hAnsi="Kristen ITC"/>
          <w:color w:val="00B050"/>
          <w:sz w:val="24"/>
        </w:rPr>
        <w:t xml:space="preserve">Examples: kitchen utensils, pillows and blankets, paint using fruit and veggies. </w:t>
      </w:r>
    </w:p>
    <w:p w:rsidR="00C30BE9" w:rsidRPr="00C30BE9" w:rsidRDefault="00C30BE9" w:rsidP="00C30BE9">
      <w:pPr>
        <w:pStyle w:val="ListParagraph"/>
        <w:numPr>
          <w:ilvl w:val="0"/>
          <w:numId w:val="2"/>
        </w:numPr>
        <w:jc w:val="center"/>
        <w:rPr>
          <w:rFonts w:ascii="Kristen ITC" w:hAnsi="Kristen ITC"/>
          <w:color w:val="FFC000"/>
          <w:sz w:val="24"/>
        </w:rPr>
      </w:pPr>
      <w:r w:rsidRPr="00C30BE9">
        <w:rPr>
          <w:rFonts w:ascii="Kristen ITC" w:hAnsi="Kristen ITC"/>
          <w:color w:val="FFC000"/>
          <w:sz w:val="24"/>
        </w:rPr>
        <w:t xml:space="preserve">Do a variety of sensory activities! </w:t>
      </w:r>
    </w:p>
    <w:p w:rsidR="00C30BE9" w:rsidRPr="00C30BE9" w:rsidRDefault="00C30BE9" w:rsidP="00C30BE9">
      <w:pPr>
        <w:pStyle w:val="ListParagraph"/>
        <w:numPr>
          <w:ilvl w:val="1"/>
          <w:numId w:val="2"/>
        </w:numPr>
        <w:jc w:val="center"/>
        <w:rPr>
          <w:rFonts w:ascii="Kristen ITC" w:hAnsi="Kristen ITC"/>
          <w:color w:val="FFC000"/>
          <w:sz w:val="24"/>
        </w:rPr>
      </w:pPr>
      <w:r w:rsidRPr="00C30BE9">
        <w:rPr>
          <w:rFonts w:ascii="Kristen ITC" w:hAnsi="Kristen ITC"/>
          <w:color w:val="FFC000"/>
          <w:sz w:val="24"/>
        </w:rPr>
        <w:t xml:space="preserve">Have a time during the day to have a calm play time. Sensory tables are great for this! </w:t>
      </w:r>
    </w:p>
    <w:p w:rsidR="00C30BE9" w:rsidRPr="00C30BE9" w:rsidRDefault="00C30BE9" w:rsidP="00C30BE9">
      <w:pPr>
        <w:pStyle w:val="ListParagraph"/>
        <w:numPr>
          <w:ilvl w:val="2"/>
          <w:numId w:val="2"/>
        </w:numPr>
        <w:jc w:val="center"/>
        <w:rPr>
          <w:rFonts w:ascii="Kristen ITC" w:hAnsi="Kristen ITC"/>
          <w:color w:val="FFC000"/>
          <w:sz w:val="24"/>
        </w:rPr>
      </w:pPr>
      <w:r w:rsidRPr="00C30BE9">
        <w:rPr>
          <w:rFonts w:ascii="Kristen ITC" w:hAnsi="Kristen ITC"/>
          <w:color w:val="FFC000"/>
          <w:sz w:val="24"/>
        </w:rPr>
        <w:t xml:space="preserve">Examples: Shaving cream, rice, noodles, sand, dirt, create bubbles with dish soap and water. </w:t>
      </w:r>
    </w:p>
    <w:p w:rsidR="00C30BE9" w:rsidRPr="00C30BE9" w:rsidRDefault="00C30BE9" w:rsidP="00C30BE9">
      <w:pPr>
        <w:rPr>
          <w:rFonts w:ascii="Kristen ITC" w:hAnsi="Kristen ITC"/>
          <w:color w:val="7030A0"/>
          <w:sz w:val="28"/>
        </w:rPr>
      </w:pPr>
    </w:p>
    <w:p w:rsidR="00446A98" w:rsidRDefault="00446A98"/>
    <w:p w:rsidR="00524813" w:rsidRPr="00FE4D46" w:rsidRDefault="00524813">
      <w:pPr>
        <w:rPr>
          <w:rFonts w:ascii="Kristen ITC" w:hAnsi="Kristen ITC"/>
        </w:rPr>
      </w:pPr>
      <w:bookmarkStart w:id="0" w:name="_GoBack"/>
      <w:bookmarkEnd w:id="0"/>
    </w:p>
    <w:sectPr w:rsidR="00524813" w:rsidRPr="00FE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92A"/>
    <w:multiLevelType w:val="hybridMultilevel"/>
    <w:tmpl w:val="DE6C8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B1361"/>
    <w:multiLevelType w:val="hybridMultilevel"/>
    <w:tmpl w:val="64D49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98"/>
    <w:rsid w:val="00446A98"/>
    <w:rsid w:val="00524813"/>
    <w:rsid w:val="008C7AFA"/>
    <w:rsid w:val="00C30BE9"/>
    <w:rsid w:val="00FD7F46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84EA"/>
  <w15:chartTrackingRefBased/>
  <w15:docId w15:val="{4420B0C1-98DE-47E5-99EA-8D08F70D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E9"/>
    <w:pPr>
      <w:ind w:left="720"/>
      <w:contextualSpacing/>
    </w:pPr>
  </w:style>
  <w:style w:type="table" w:styleId="TableGrid">
    <w:name w:val="Table Grid"/>
    <w:basedOn w:val="TableNormal"/>
    <w:uiPriority w:val="39"/>
    <w:rsid w:val="00FE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Crossler-Laird, Yunjoo</dc:creator>
  <cp:keywords/>
  <dc:description/>
  <cp:lastModifiedBy>Crossler-Laird, Yunjoo</cp:lastModifiedBy>
  <cp:revision>3</cp:revision>
  <dcterms:created xsi:type="dcterms:W3CDTF">2020-04-07T17:51:00Z</dcterms:created>
  <dcterms:modified xsi:type="dcterms:W3CDTF">2020-04-10T18:01:00Z</dcterms:modified>
</cp:coreProperties>
</file>